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附件1</w:t>
      </w:r>
    </w:p>
    <w:tbl>
      <w:tblPr>
        <w:tblStyle w:val="6"/>
        <w:tblW w:w="14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20"/>
        <w:gridCol w:w="1021"/>
        <w:gridCol w:w="1402"/>
        <w:gridCol w:w="654"/>
        <w:gridCol w:w="3992"/>
        <w:gridCol w:w="2765"/>
        <w:gridCol w:w="1071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tblHeader/>
        </w:trPr>
        <w:tc>
          <w:tcPr>
            <w:tcW w:w="1413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方正小标宋简体" w:hAnsi="仿宋" w:eastAsia="方正小标宋简体"/>
                <w:bCs/>
                <w:sz w:val="44"/>
                <w:szCs w:val="44"/>
                <w:highlight w:val="none"/>
              </w:rPr>
              <w:t>贵州省</w:t>
            </w:r>
            <w:r>
              <w:rPr>
                <w:rFonts w:hint="eastAsia" w:ascii="方正小标宋简体" w:hAnsi="仿宋" w:eastAsia="方正小标宋简体"/>
                <w:bCs/>
                <w:sz w:val="44"/>
                <w:szCs w:val="44"/>
                <w:highlight w:val="none"/>
                <w:lang w:val="en-US" w:eastAsia="zh-CN"/>
              </w:rPr>
              <w:t>第三批</w:t>
            </w:r>
            <w:r>
              <w:rPr>
                <w:rFonts w:hint="eastAsia" w:ascii="方正小标宋简体" w:hAnsi="仿宋" w:eastAsia="方正小标宋简体"/>
                <w:bCs/>
                <w:sz w:val="44"/>
                <w:szCs w:val="44"/>
                <w:highlight w:val="none"/>
              </w:rPr>
              <w:t>拟招聘高校产业导师</w:t>
            </w:r>
            <w:bookmarkStart w:id="0" w:name="_GoBack"/>
            <w:bookmarkEnd w:id="0"/>
            <w:r>
              <w:rPr>
                <w:rFonts w:hint="eastAsia" w:ascii="方正小标宋简体" w:hAnsi="仿宋" w:eastAsia="方正小标宋简体"/>
                <w:bCs/>
                <w:sz w:val="44"/>
                <w:szCs w:val="44"/>
                <w:highlight w:val="none"/>
              </w:rPr>
              <w:t>岗位需求表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47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lang w:val="en-US" w:eastAsia="zh-CN"/>
              </w:rPr>
              <w:t>聘任单位</w:t>
            </w:r>
          </w:p>
        </w:tc>
        <w:tc>
          <w:tcPr>
            <w:tcW w:w="102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研究方向</w:t>
            </w:r>
          </w:p>
        </w:tc>
        <w:tc>
          <w:tcPr>
            <w:tcW w:w="654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lang w:val="en-US" w:eastAsia="zh-CN"/>
              </w:rPr>
              <w:t>聘任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399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岗位职责简述</w:t>
            </w:r>
          </w:p>
        </w:tc>
        <w:tc>
          <w:tcPr>
            <w:tcW w:w="2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专业指导要求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对应领域</w:t>
            </w:r>
          </w:p>
        </w:tc>
        <w:tc>
          <w:tcPr>
            <w:tcW w:w="1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产业导师来源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4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  <w:lang w:val="en-US" w:eastAsia="zh-CN"/>
              </w:rPr>
              <w:t>例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仿宋" w:hAnsi="仿宋" w:eastAsia="仿宋" w:cs="仿宋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  <w:lang w:val="en-US" w:eastAsia="zh-CN"/>
              </w:rPr>
              <w:t>贵州大学</w:t>
            </w:r>
          </w:p>
        </w:tc>
        <w:tc>
          <w:tcPr>
            <w:tcW w:w="10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  <w:t>农业专业类别硕士研究生导师</w:t>
            </w:r>
          </w:p>
        </w:tc>
        <w:tc>
          <w:tcPr>
            <w:tcW w:w="14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  <w:t>茶园管理、茶叶加工</w:t>
            </w:r>
          </w:p>
        </w:tc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00" w:firstLineChars="200"/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  <w:t>参与高校学科团队建设，推动所在企业与高校联合开展食用菌相关科研项目研究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  <w:t>承担高校科研成果中试放大和产业化基地建设，积极转化高科技创新成果，推动所在企业成为高校教学和实习基地，创造条件吸纳高校毕业生就业。</w:t>
            </w:r>
          </w:p>
        </w:tc>
        <w:tc>
          <w:tcPr>
            <w:tcW w:w="27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  <w:t>具有农学专业背景；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  <w:t>具有培训学生所需的科研场所，仪器设备及科研经费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  <w:t>具有副高以上职称。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yellow"/>
              </w:rPr>
              <w:t>农业领域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</w:rPr>
              <w:t>科研院所；中职、高职院校；大型国有企业；大型民营企业；工程技术在国内外有影响的企业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yellow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4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0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4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3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00" w:firstLineChars="200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7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4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  <w:u w:color="0000FF"/>
                <w:lang w:val="zh-TW" w:eastAsia="zh-TW"/>
              </w:rPr>
            </w:pPr>
          </w:p>
        </w:tc>
        <w:tc>
          <w:tcPr>
            <w:tcW w:w="10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4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3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00" w:firstLineChars="200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7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Chars="0"/>
              <w:rPr>
                <w:rFonts w:hint="eastAsia" w:ascii="仿宋" w:hAnsi="仿宋" w:eastAsia="仿宋" w:cs="仿宋"/>
                <w:sz w:val="20"/>
                <w:szCs w:val="20"/>
                <w:highlight w:val="none"/>
                <w:u w:color="0000FF"/>
                <w:lang w:val="zh-TW" w:eastAsia="zh-TW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4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0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4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3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00" w:firstLineChars="200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27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</w:p>
        </w:tc>
      </w:tr>
    </w:tbl>
    <w:p>
      <w:pPr>
        <w:rPr>
          <w:highlight w:val="red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F61881-BC81-4E21-9DDD-9E94BAFC97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66F1BF4-AD78-4776-AE02-4C0FF31D779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4CEDFB7-6A89-4FE5-B546-DA6F496003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5EBEB"/>
    <w:multiLevelType w:val="singleLevel"/>
    <w:tmpl w:val="7BB5EB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OWViMjc0NjdlMWEzZjhlMWQ3MzE4NDNkMjM1NjMifQ=="/>
  </w:docVars>
  <w:rsids>
    <w:rsidRoot w:val="00000000"/>
    <w:rsid w:val="01F86F46"/>
    <w:rsid w:val="06283AFF"/>
    <w:rsid w:val="0C127CFF"/>
    <w:rsid w:val="0C9C007A"/>
    <w:rsid w:val="0FD05D32"/>
    <w:rsid w:val="146E19D3"/>
    <w:rsid w:val="1B9301EB"/>
    <w:rsid w:val="25A808D8"/>
    <w:rsid w:val="25DD5BFC"/>
    <w:rsid w:val="279D5475"/>
    <w:rsid w:val="284103DF"/>
    <w:rsid w:val="2E0E71B7"/>
    <w:rsid w:val="2F9737EB"/>
    <w:rsid w:val="301F1C90"/>
    <w:rsid w:val="34D01ABE"/>
    <w:rsid w:val="3A8C0AFF"/>
    <w:rsid w:val="42B905DF"/>
    <w:rsid w:val="441E480B"/>
    <w:rsid w:val="45B440C0"/>
    <w:rsid w:val="467E3C34"/>
    <w:rsid w:val="4B3A5416"/>
    <w:rsid w:val="4BCB57E7"/>
    <w:rsid w:val="4E555E2E"/>
    <w:rsid w:val="50B62A94"/>
    <w:rsid w:val="5781530D"/>
    <w:rsid w:val="57D50A25"/>
    <w:rsid w:val="5C6544E0"/>
    <w:rsid w:val="60176451"/>
    <w:rsid w:val="61BC7A87"/>
    <w:rsid w:val="64882F59"/>
    <w:rsid w:val="64FB0FAB"/>
    <w:rsid w:val="66B362C2"/>
    <w:rsid w:val="770A2760"/>
    <w:rsid w:val="7BD141FB"/>
    <w:rsid w:val="7C0219AB"/>
    <w:rsid w:val="7C95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</w:pPr>
    <w:rPr>
      <w:rFonts w:ascii="Calibri" w:hAnsi="Calibri" w:eastAsia="Calibri" w:cs="Calibri"/>
      <w:color w:val="000000"/>
      <w:sz w:val="24"/>
      <w:szCs w:val="24"/>
      <w:u w:val="none" w:color="000000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293</Characters>
  <Lines>0</Lines>
  <Paragraphs>0</Paragraphs>
  <TotalTime>2</TotalTime>
  <ScaleCrop>false</ScaleCrop>
  <LinksUpToDate>false</LinksUpToDate>
  <CharactersWithSpaces>293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2020-09-03T07:15:00Z</dcterms:created>
  <dc:creator>Administrator</dc:creator>
  <cp:lastModifiedBy>曾庆雨</cp:lastModifiedBy>
  <cp:lastPrinted>2021-07-26T01:22:00Z</cp:lastPrinted>
  <dcterms:modified xsi:type="dcterms:W3CDTF">2023-01-05T02:28:33Z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A3C121896743404184F89C04CD812995</vt:lpwstr>
  </property>
</Properties>
</file>